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after="213" w:line="240" w:lineRule="auto"/>
        <w:ind w:left="0" w:right="0" w:firstLine="0"/>
        <w:jc w:val="center"/>
        <w:rPr>
          <w:rFonts w:ascii="Arial" w:cs="Arial" w:hAnsi="Arial" w:eastAsia="Arial"/>
          <w:b w:val="1"/>
          <w:bCs w:val="1"/>
          <w:outline w:val="0"/>
          <w:color w:val="000000"/>
          <w:sz w:val="37"/>
          <w:szCs w:val="37"/>
          <w:shd w:val="clear" w:color="auto" w:fill="ffffff"/>
          <w:rtl w:val="0"/>
          <w14:textFill>
            <w14:solidFill>
              <w14:srgbClr w14:val="000000">
                <w14:alpha w14:val="15293"/>
              </w14:srgbClr>
            </w14:solidFill>
          </w14:textFill>
        </w:rPr>
      </w:pPr>
      <w:r>
        <w:rPr>
          <w:rFonts w:ascii="Arial" w:hAnsi="Arial"/>
          <w:b w:val="1"/>
          <w:bCs w:val="1"/>
          <w:outline w:val="0"/>
          <w:color w:val="000000"/>
          <w:sz w:val="37"/>
          <w:szCs w:val="37"/>
          <w:shd w:val="clear" w:color="auto" w:fill="ffffff"/>
          <w:rtl w:val="0"/>
          <w:lang w:val="en-US"/>
          <w14:textFill>
            <w14:solidFill>
              <w14:srgbClr w14:val="000000">
                <w14:alpha w14:val="15293"/>
              </w14:srgbClr>
            </w14:solidFill>
          </w14:textFill>
        </w:rPr>
        <w:t>Code of Conduct</w:t>
      </w:r>
    </w:p>
    <w:p>
      <w:pPr>
        <w:pStyle w:val="Default"/>
        <w:bidi w:val="0"/>
        <w:spacing w:before="0" w:after="213" w:line="240" w:lineRule="auto"/>
        <w:ind w:left="0" w:right="0" w:firstLine="0"/>
        <w:jc w:val="center"/>
        <w:rPr>
          <w:rFonts w:ascii="Arial" w:cs="Arial" w:hAnsi="Arial" w:eastAsia="Arial"/>
          <w:b w:val="1"/>
          <w:bCs w:val="1"/>
          <w:outline w:val="0"/>
          <w:color w:val="000000"/>
          <w:sz w:val="37"/>
          <w:szCs w:val="37"/>
          <w:shd w:val="clear" w:color="auto" w:fill="ffffff"/>
          <w:rtl w:val="0"/>
          <w14:textFill>
            <w14:solidFill>
              <w14:srgbClr w14:val="000000">
                <w14:alpha w14:val="15293"/>
              </w14:srgbClr>
            </w14:solidFill>
          </w14:textFill>
        </w:rPr>
      </w:pPr>
    </w:p>
    <w:p>
      <w:pPr>
        <w:pStyle w:val="Default"/>
        <w:bidi w:val="0"/>
        <w:spacing w:before="0" w:after="213" w:line="240" w:lineRule="auto"/>
        <w:ind w:left="0" w:right="0" w:firstLine="0"/>
        <w:jc w:val="both"/>
        <w:rPr>
          <w:rFonts w:ascii="Arial" w:cs="Arial" w:hAnsi="Arial" w:eastAsia="Arial"/>
          <w:outline w:val="0"/>
          <w:color w:val="000000"/>
          <w:sz w:val="32"/>
          <w:szCs w:val="32"/>
          <w:shd w:val="clear" w:color="auto" w:fill="ffffff"/>
          <w:rtl w:val="0"/>
          <w14:textFill>
            <w14:solidFill>
              <w14:srgbClr w14:val="000000">
                <w14:alpha w14:val="15293"/>
              </w14:srgbClr>
            </w14:solidFill>
          </w14:textFill>
        </w:rPr>
      </w:pPr>
      <w:r>
        <w:rPr>
          <w:rFonts w:ascii="Arial" w:hAnsi="Arial"/>
          <w:outline w:val="0"/>
          <w:color w:val="000000"/>
          <w:sz w:val="32"/>
          <w:szCs w:val="32"/>
          <w:shd w:val="clear" w:color="auto" w:fill="ffffff"/>
          <w:rtl w:val="0"/>
          <w:lang w:val="pt-PT"/>
          <w14:textFill>
            <w14:solidFill>
              <w14:srgbClr w14:val="000000">
                <w14:alpha w14:val="15293"/>
              </w14:srgbClr>
            </w14:solidFill>
          </w14:textFill>
        </w:rPr>
        <w:t>[</w:t>
      </w:r>
      <w:r>
        <w:rPr>
          <w:rFonts w:ascii="Arial" w:hAnsi="Arial"/>
          <w:i w:val="1"/>
          <w:iCs w:val="1"/>
          <w:outline w:val="0"/>
          <w:color w:val="000000"/>
          <w:sz w:val="32"/>
          <w:szCs w:val="32"/>
          <w:shd w:val="clear" w:color="auto" w:fill="ffff00"/>
          <w:rtl w:val="0"/>
          <w:lang w:val="en-US"/>
          <w14:textFill>
            <w14:solidFill>
              <w14:srgbClr w14:val="000000">
                <w14:alpha w14:val="15293"/>
              </w14:srgbClr>
            </w14:solidFill>
          </w14:textFill>
        </w:rPr>
        <w:t>This meeting is support/sponsored/organised</w:t>
      </w:r>
      <w:r>
        <w:rPr>
          <w:rFonts w:ascii="Arial" w:hAnsi="Arial"/>
          <w:outline w:val="0"/>
          <w:color w:val="000000"/>
          <w:sz w:val="32"/>
          <w:szCs w:val="32"/>
          <w:shd w:val="clear" w:color="auto" w:fill="ffffff"/>
          <w:rtl w:val="0"/>
          <w:lang w:val="en-US"/>
          <w14:textFill>
            <w14:solidFill>
              <w14:srgbClr w14:val="000000">
                <w14:alpha w14:val="15293"/>
              </w14:srgbClr>
            </w14:solidFill>
          </w14:textFill>
        </w:rPr>
        <w:t>] by the British Geophysical Association (BGA),a Joint Association of the Geological Society of London (GeolSoc) and the Royal Astronomical Society (RAS). Attendees hence must follow the Events Codes of Conduct outlined by BGA</w:t>
      </w:r>
      <w:r>
        <w:rPr>
          <w:rFonts w:ascii="Arial" w:hAnsi="Arial" w:hint="default"/>
          <w:outline w:val="0"/>
          <w:color w:val="000000"/>
          <w:sz w:val="32"/>
          <w:szCs w:val="32"/>
          <w:shd w:val="clear" w:color="auto" w:fill="ffffff"/>
          <w:rtl w:val="1"/>
          <w14:textFill>
            <w14:solidFill>
              <w14:srgbClr w14:val="000000">
                <w14:alpha w14:val="15293"/>
              </w14:srgbClr>
            </w14:solidFill>
          </w14:textFill>
        </w:rPr>
        <w:t>’</w:t>
      </w:r>
      <w:r>
        <w:rPr>
          <w:rFonts w:ascii="Arial" w:hAnsi="Arial"/>
          <w:outline w:val="0"/>
          <w:color w:val="000000"/>
          <w:sz w:val="32"/>
          <w:szCs w:val="32"/>
          <w:shd w:val="clear" w:color="auto" w:fill="ffffff"/>
          <w:rtl w:val="0"/>
          <w:lang w:val="fr-FR"/>
          <w14:textFill>
            <w14:solidFill>
              <w14:srgbClr w14:val="000000">
                <w14:alpha w14:val="15293"/>
              </w14:srgbClr>
            </w14:solidFill>
          </w14:textFill>
        </w:rPr>
        <w:t>s parent societies (</w:t>
      </w:r>
      <w:r>
        <w:rPr>
          <w:rFonts w:ascii="Arial" w:hAnsi="Arial"/>
          <w:outline w:val="0"/>
          <w:color w:val="000000"/>
          <w:sz w:val="32"/>
          <w:szCs w:val="32"/>
          <w:shd w:val="clear" w:color="auto" w:fill="d1d1d1"/>
          <w:rtl w:val="0"/>
          <w:lang w:val="en-US"/>
          <w14:textFill>
            <w14:solidFill>
              <w14:srgbClr w14:val="000000">
                <w14:alpha w14:val="15293"/>
              </w14:srgbClr>
            </w14:solidFill>
          </w14:textFill>
        </w:rPr>
        <w:t>GeolSoc and RAS</w:t>
      </w:r>
      <w:r>
        <w:rPr>
          <w:rFonts w:ascii="Arial" w:hAnsi="Arial"/>
          <w:outline w:val="0"/>
          <w:color w:val="000000"/>
          <w:sz w:val="32"/>
          <w:szCs w:val="32"/>
          <w:shd w:val="clear" w:color="auto" w:fill="ffffff"/>
          <w:rtl w:val="0"/>
          <w14:textFill>
            <w14:solidFill>
              <w14:srgbClr w14:val="000000">
                <w14:alpha w14:val="15293"/>
              </w14:srgbClr>
            </w14:solidFill>
          </w14:textFill>
        </w:rPr>
        <w:t>).</w:t>
      </w:r>
    </w:p>
    <w:p>
      <w:pPr>
        <w:pStyle w:val="Default"/>
        <w:bidi w:val="0"/>
        <w:spacing w:before="0" w:after="213" w:line="240" w:lineRule="auto"/>
        <w:ind w:left="0" w:right="0" w:firstLine="0"/>
        <w:jc w:val="both"/>
        <w:rPr>
          <w:rFonts w:ascii="Arial" w:cs="Arial" w:hAnsi="Arial" w:eastAsia="Arial"/>
          <w:outline w:val="0"/>
          <w:color w:val="000000"/>
          <w:sz w:val="29"/>
          <w:szCs w:val="29"/>
          <w:shd w:val="clear" w:color="auto" w:fill="ffffff"/>
          <w:rtl w:val="0"/>
          <w14:textFill>
            <w14:solidFill>
              <w14:srgbClr w14:val="000000">
                <w14:alpha w14:val="15293"/>
              </w14:srgbClr>
            </w14:solidFill>
          </w14:textFill>
        </w:rPr>
      </w:pPr>
      <w:r>
        <w:rPr>
          <w:rFonts w:ascii="Arial" w:hAnsi="Arial"/>
          <w:outline w:val="0"/>
          <w:color w:val="000000"/>
          <w:sz w:val="32"/>
          <w:szCs w:val="32"/>
          <w:shd w:val="clear" w:color="auto" w:fill="ffffff"/>
          <w:rtl w:val="0"/>
          <w:lang w:val="en-US"/>
          <w14:textFill>
            <w14:solidFill>
              <w14:srgbClr w14:val="000000">
                <w14:alpha w14:val="15293"/>
              </w14:srgbClr>
            </w14:solidFill>
          </w14:textFill>
        </w:rPr>
        <w:t>In summary:</w:t>
      </w:r>
      <w:r>
        <w:rPr>
          <w:rFonts w:ascii="Arial" w:hAnsi="Arial" w:hint="default"/>
          <w:outline w:val="0"/>
          <w:color w:val="000000"/>
          <w:sz w:val="32"/>
          <w:szCs w:val="32"/>
          <w:shd w:val="clear" w:color="auto" w:fill="ffffff"/>
          <w:rtl w:val="0"/>
          <w14:textFill>
            <w14:solidFill>
              <w14:srgbClr w14:val="000000">
                <w14:alpha w14:val="15293"/>
              </w14:srgbClr>
            </w14:solidFill>
          </w14:textFill>
        </w:rPr>
        <w:t>  </w:t>
      </w:r>
    </w:p>
    <w:p>
      <w:pPr>
        <w:pStyle w:val="Default"/>
        <w:bidi w:val="0"/>
        <w:spacing w:before="0" w:after="213" w:line="240" w:lineRule="auto"/>
        <w:ind w:left="0" w:right="0" w:firstLine="0"/>
        <w:jc w:val="both"/>
        <w:rPr>
          <w:rFonts w:ascii="Arial" w:cs="Arial" w:hAnsi="Arial" w:eastAsia="Arial"/>
          <w:outline w:val="0"/>
          <w:color w:val="000000"/>
          <w:sz w:val="29"/>
          <w:szCs w:val="29"/>
          <w:shd w:val="clear" w:color="auto" w:fill="ffffff"/>
          <w:rtl w:val="0"/>
          <w14:textFill>
            <w14:solidFill>
              <w14:srgbClr w14:val="000000">
                <w14:alpha w14:val="15293"/>
              </w14:srgbClr>
            </w14:solidFill>
          </w14:textFill>
        </w:rPr>
      </w:pPr>
      <w:r>
        <w:rPr>
          <w:rFonts w:ascii="Arial" w:hAnsi="Arial" w:hint="default"/>
          <w:outline w:val="0"/>
          <w:color w:val="000000"/>
          <w:sz w:val="29"/>
          <w:szCs w:val="29"/>
          <w:shd w:val="clear" w:color="auto" w:fill="ffffff"/>
          <w:rtl w:val="0"/>
          <w14:textFill>
            <w14:solidFill>
              <w14:srgbClr w14:val="000000">
                <w14:alpha w14:val="15293"/>
              </w14:srgbClr>
            </w14:solidFill>
          </w14:textFill>
        </w:rPr>
        <w:t> </w:t>
      </w:r>
    </w:p>
    <w:p>
      <w:pPr>
        <w:pStyle w:val="Default"/>
        <w:numPr>
          <w:ilvl w:val="0"/>
          <w:numId w:val="2"/>
        </w:numPr>
        <w:bidi w:val="0"/>
        <w:spacing w:before="0" w:line="240" w:lineRule="auto"/>
        <w:ind w:right="0"/>
        <w:jc w:val="both"/>
        <w:rPr>
          <w:rFonts w:ascii="Arial" w:hAnsi="Arial"/>
          <w:outline w:val="0"/>
          <w:color w:val="000000"/>
          <w:sz w:val="32"/>
          <w:szCs w:val="32"/>
          <w:shd w:val="clear" w:color="auto" w:fill="ffffff"/>
          <w:rtl w:val="0"/>
          <w:lang w:val="en-US"/>
          <w14:textFill>
            <w14:solidFill>
              <w14:srgbClr w14:val="000000">
                <w14:alpha w14:val="15293"/>
              </w14:srgbClr>
            </w14:solidFill>
          </w14:textFill>
        </w:rPr>
      </w:pPr>
      <w:r>
        <w:rPr>
          <w:rFonts w:ascii="Arial" w:hAnsi="Arial"/>
          <w:outline w:val="0"/>
          <w:color w:val="000000"/>
          <w:sz w:val="32"/>
          <w:szCs w:val="32"/>
          <w:shd w:val="clear" w:color="auto" w:fill="ffffff"/>
          <w:rtl w:val="0"/>
          <w:lang w:val="en-US"/>
          <w14:textFill>
            <w14:solidFill>
              <w14:srgbClr w14:val="000000">
                <w14:alpha w14:val="15293"/>
              </w14:srgbClr>
            </w14:solidFill>
          </w14:textFill>
        </w:rPr>
        <w:t xml:space="preserve">Speakers give their time freely, many have travelled a considerable distance, and some will be early career scientists perhaps giving a talk or presentation for the first time. All deserve a fair and encouraging hearing. Please try to be on time for the start of a session, or otherwise slip quietly into the lecture theatre, refrain from loud conversations outside the doors and switch off mobile phones, and if you must use a laptop computer do so inconspicuously in one of the rear seats. </w:t>
      </w:r>
    </w:p>
    <w:p>
      <w:pPr>
        <w:pStyle w:val="Default"/>
        <w:bidi w:val="0"/>
        <w:spacing w:before="0" w:line="240" w:lineRule="auto"/>
        <w:ind w:left="0" w:right="0" w:firstLine="0"/>
        <w:jc w:val="both"/>
        <w:rPr>
          <w:rFonts w:ascii="Arial" w:cs="Arial" w:hAnsi="Arial" w:eastAsia="Arial"/>
          <w:outline w:val="0"/>
          <w:color w:val="000000"/>
          <w:sz w:val="29"/>
          <w:szCs w:val="29"/>
          <w:shd w:val="clear" w:color="auto" w:fill="ffffff"/>
          <w:rtl w:val="0"/>
          <w14:textFill>
            <w14:solidFill>
              <w14:srgbClr w14:val="000000">
                <w14:alpha w14:val="15293"/>
              </w14:srgbClr>
            </w14:solidFill>
          </w14:textFill>
        </w:rPr>
      </w:pPr>
    </w:p>
    <w:p>
      <w:pPr>
        <w:pStyle w:val="Default"/>
        <w:numPr>
          <w:ilvl w:val="0"/>
          <w:numId w:val="2"/>
        </w:numPr>
        <w:bidi w:val="0"/>
        <w:spacing w:before="0" w:line="240" w:lineRule="auto"/>
        <w:ind w:right="0"/>
        <w:jc w:val="both"/>
        <w:rPr>
          <w:rFonts w:ascii="Arial" w:hAnsi="Arial"/>
          <w:outline w:val="0"/>
          <w:color w:val="000000"/>
          <w:sz w:val="32"/>
          <w:szCs w:val="32"/>
          <w:shd w:val="clear" w:color="auto" w:fill="ffffff"/>
          <w:rtl w:val="0"/>
          <w:lang w:val="en-US"/>
          <w14:textFill>
            <w14:solidFill>
              <w14:srgbClr w14:val="000000">
                <w14:alpha w14:val="15293"/>
              </w14:srgbClr>
            </w14:solidFill>
          </w14:textFill>
        </w:rPr>
      </w:pPr>
      <w:r>
        <w:rPr>
          <w:rFonts w:ascii="Arial" w:hAnsi="Arial"/>
          <w:outline w:val="0"/>
          <w:color w:val="000000"/>
          <w:sz w:val="32"/>
          <w:szCs w:val="32"/>
          <w:shd w:val="clear" w:color="auto" w:fill="ffffff"/>
          <w:rtl w:val="0"/>
          <w:lang w:val="en-US"/>
          <w14:textFill>
            <w14:solidFill>
              <w14:srgbClr w14:val="000000">
                <w14:alpha w14:val="15293"/>
              </w14:srgbClr>
            </w14:solidFill>
          </w14:textFill>
        </w:rPr>
        <w:t xml:space="preserve">Remember that harassment and sexist, racist, or exclusionary jokes are not appropriate. Harassment includes offensive verbal comments related to gender, sexual orientation, disability, physical appearance, body size, race, religion, sexual images in public spaces, deliberate intimidation, stalking, following, harassing photography or recording, sustained disruption of talks or other events, inappropriate physical contact, and unwelcome sexual attention. </w:t>
      </w:r>
    </w:p>
    <w:p>
      <w:pPr>
        <w:pStyle w:val="Default"/>
        <w:bidi w:val="0"/>
        <w:spacing w:before="0" w:line="240" w:lineRule="auto"/>
        <w:ind w:left="0" w:right="0" w:firstLine="0"/>
        <w:jc w:val="both"/>
        <w:rPr>
          <w:rFonts w:ascii="Arial" w:cs="Arial" w:hAnsi="Arial" w:eastAsia="Arial"/>
          <w:outline w:val="0"/>
          <w:color w:val="000000"/>
          <w:sz w:val="29"/>
          <w:szCs w:val="29"/>
          <w:shd w:val="clear" w:color="auto" w:fill="ffffff"/>
          <w:rtl w:val="0"/>
          <w14:textFill>
            <w14:solidFill>
              <w14:srgbClr w14:val="000000">
                <w14:alpha w14:val="15293"/>
              </w14:srgbClr>
            </w14:solidFill>
          </w14:textFill>
        </w:rPr>
      </w:pPr>
    </w:p>
    <w:p>
      <w:pPr>
        <w:pStyle w:val="Default"/>
        <w:numPr>
          <w:ilvl w:val="0"/>
          <w:numId w:val="2"/>
        </w:numPr>
        <w:bidi w:val="0"/>
        <w:spacing w:before="0" w:line="240" w:lineRule="auto"/>
        <w:ind w:right="0"/>
        <w:jc w:val="both"/>
        <w:rPr>
          <w:rFonts w:ascii="Arial" w:hAnsi="Arial"/>
          <w:outline w:val="0"/>
          <w:color w:val="000000"/>
          <w:sz w:val="32"/>
          <w:szCs w:val="32"/>
          <w:shd w:val="clear" w:color="auto" w:fill="ffffff"/>
          <w:rtl w:val="0"/>
          <w:lang w:val="en-US"/>
          <w14:textFill>
            <w14:solidFill>
              <w14:srgbClr w14:val="000000">
                <w14:alpha w14:val="15293"/>
              </w14:srgbClr>
            </w14:solidFill>
          </w14:textFill>
        </w:rPr>
      </w:pPr>
      <w:r>
        <w:rPr>
          <w:rFonts w:ascii="Arial" w:hAnsi="Arial"/>
          <w:outline w:val="0"/>
          <w:color w:val="000000"/>
          <w:sz w:val="32"/>
          <w:szCs w:val="32"/>
          <w:shd w:val="clear" w:color="auto" w:fill="ffffff"/>
          <w:rtl w:val="0"/>
          <w:lang w:val="en-US"/>
          <w14:textFill>
            <w14:solidFill>
              <w14:srgbClr w14:val="000000">
                <w14:alpha w14:val="15293"/>
              </w14:srgbClr>
            </w14:solidFill>
          </w14:textFill>
        </w:rPr>
        <w:t>All communication given by speakers, organisers and attendees should be appropriate for a professional audience including people of many different backgrounds. Sexual language, jokes and imagery is not appropriate at this event.</w:t>
      </w:r>
    </w:p>
    <w:p>
      <w:pPr>
        <w:pStyle w:val="Default"/>
        <w:bidi w:val="0"/>
        <w:spacing w:before="0" w:line="240" w:lineRule="auto"/>
        <w:ind w:left="0" w:right="0" w:firstLine="0"/>
        <w:jc w:val="both"/>
        <w:rPr>
          <w:rFonts w:ascii="Arial" w:cs="Arial" w:hAnsi="Arial" w:eastAsia="Arial"/>
          <w:outline w:val="0"/>
          <w:color w:val="000000"/>
          <w:sz w:val="32"/>
          <w:szCs w:val="32"/>
          <w:shd w:val="clear" w:color="auto" w:fill="ffffff"/>
          <w:rtl w:val="0"/>
          <w14:textFill>
            <w14:solidFill>
              <w14:srgbClr w14:val="000000">
                <w14:alpha w14:val="15293"/>
              </w14:srgbClr>
            </w14:solidFill>
          </w14:textFill>
        </w:rPr>
      </w:pPr>
    </w:p>
    <w:p>
      <w:pPr>
        <w:pStyle w:val="Default"/>
        <w:numPr>
          <w:ilvl w:val="0"/>
          <w:numId w:val="2"/>
        </w:numPr>
        <w:bidi w:val="0"/>
        <w:spacing w:before="0" w:line="240" w:lineRule="auto"/>
        <w:ind w:right="0"/>
        <w:jc w:val="both"/>
        <w:rPr>
          <w:rFonts w:ascii="Arial" w:hAnsi="Arial"/>
          <w:outline w:val="0"/>
          <w:color w:val="000000"/>
          <w:sz w:val="32"/>
          <w:szCs w:val="32"/>
          <w:shd w:val="clear" w:color="auto" w:fill="ffffff"/>
          <w:rtl w:val="0"/>
          <w:lang w:val="en-US"/>
          <w14:textFill>
            <w14:solidFill>
              <w14:srgbClr w14:val="000000">
                <w14:alpha w14:val="15293"/>
              </w14:srgbClr>
            </w14:solidFill>
          </w14:textFill>
        </w:rPr>
      </w:pPr>
      <w:r>
        <w:rPr>
          <w:rFonts w:ascii="Arial" w:hAnsi="Arial"/>
          <w:outline w:val="0"/>
          <w:color w:val="000000"/>
          <w:sz w:val="32"/>
          <w:szCs w:val="32"/>
          <w:shd w:val="clear" w:color="auto" w:fill="ffffff"/>
          <w:rtl w:val="0"/>
          <w:lang w:val="en-US"/>
          <w14:textFill>
            <w14:solidFill>
              <w14:srgbClr w14:val="000000">
                <w14:alpha w14:val="15293"/>
              </w14:srgbClr>
            </w14:solidFill>
          </w14:textFill>
        </w:rPr>
        <w:t xml:space="preserve">Be considerate to others. Do not insult or put down other attendees. Respect staff and volunteers at the conference.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720" w:hanging="500"/>
      </w:pPr>
      <w:rPr>
        <w:rFonts w:ascii="Arial" w:cs="Arial" w:hAnsi="Arial" w:eastAsia="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start w:val="1"/>
      <w:numFmt w:val="decimal"/>
      <w:suff w:val="tab"/>
      <w:lvlText w:val="%2."/>
      <w:lvlJc w:val="left"/>
      <w:pPr>
        <w:ind w:left="940" w:hanging="500"/>
      </w:pPr>
      <w:rPr>
        <w:rFonts w:ascii="Arial" w:cs="Arial" w:hAnsi="Arial" w:eastAsia="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start w:val="1"/>
      <w:numFmt w:val="decimal"/>
      <w:suff w:val="tab"/>
      <w:lvlText w:val="%3."/>
      <w:lvlJc w:val="left"/>
      <w:pPr>
        <w:ind w:left="1160" w:hanging="500"/>
      </w:pPr>
      <w:rPr>
        <w:rFonts w:ascii="Arial" w:cs="Arial" w:hAnsi="Arial" w:eastAsia="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start w:val="1"/>
      <w:numFmt w:val="decimal"/>
      <w:suff w:val="tab"/>
      <w:lvlText w:val="%4."/>
      <w:lvlJc w:val="left"/>
      <w:pPr>
        <w:ind w:left="1380" w:hanging="500"/>
      </w:pPr>
      <w:rPr>
        <w:rFonts w:ascii="Arial" w:cs="Arial" w:hAnsi="Arial" w:eastAsia="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start w:val="1"/>
      <w:numFmt w:val="decimal"/>
      <w:suff w:val="tab"/>
      <w:lvlText w:val="%5."/>
      <w:lvlJc w:val="left"/>
      <w:pPr>
        <w:ind w:left="1600" w:hanging="500"/>
      </w:pPr>
      <w:rPr>
        <w:rFonts w:ascii="Arial" w:cs="Arial" w:hAnsi="Arial" w:eastAsia="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start w:val="1"/>
      <w:numFmt w:val="decimal"/>
      <w:suff w:val="tab"/>
      <w:lvlText w:val="%6."/>
      <w:lvlJc w:val="left"/>
      <w:pPr>
        <w:ind w:left="1820" w:hanging="500"/>
      </w:pPr>
      <w:rPr>
        <w:rFonts w:ascii="Arial" w:cs="Arial" w:hAnsi="Arial" w:eastAsia="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start w:val="1"/>
      <w:numFmt w:val="decimal"/>
      <w:suff w:val="tab"/>
      <w:lvlText w:val="%7."/>
      <w:lvlJc w:val="left"/>
      <w:pPr>
        <w:ind w:left="2040" w:hanging="500"/>
      </w:pPr>
      <w:rPr>
        <w:rFonts w:ascii="Arial" w:cs="Arial" w:hAnsi="Arial" w:eastAsia="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start w:val="1"/>
      <w:numFmt w:val="decimal"/>
      <w:suff w:val="tab"/>
      <w:lvlText w:val="%8."/>
      <w:lvlJc w:val="left"/>
      <w:pPr>
        <w:ind w:left="2260" w:hanging="500"/>
      </w:pPr>
      <w:rPr>
        <w:rFonts w:ascii="Arial" w:cs="Arial" w:hAnsi="Arial" w:eastAsia="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start w:val="1"/>
      <w:numFmt w:val="decimal"/>
      <w:suff w:val="tab"/>
      <w:lvlText w:val="%9."/>
      <w:lvlJc w:val="left"/>
      <w:pPr>
        <w:ind w:left="2480" w:hanging="500"/>
      </w:pPr>
      <w:rPr>
        <w:rFonts w:ascii="Arial" w:cs="Arial" w:hAnsi="Arial" w:eastAsia="Arial"/>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numbering" w:styleId="Numbered">
    <w:name w:val="Numbered"/>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